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8F" w:rsidRPr="00FE2841" w:rsidRDefault="002C598F" w:rsidP="002C598F">
      <w:pPr>
        <w:shd w:val="clear" w:color="auto" w:fill="FFFFFF"/>
        <w:spacing w:line="315" w:lineRule="atLeast"/>
        <w:ind w:right="-1"/>
        <w:jc w:val="center"/>
        <w:rPr>
          <w:rFonts w:eastAsia="Times New Roman"/>
          <w:bCs/>
          <w:szCs w:val="28"/>
          <w:lang w:eastAsia="ru-RU"/>
        </w:rPr>
      </w:pPr>
      <w:r w:rsidRPr="00FE2841">
        <w:rPr>
          <w:rFonts w:eastAsia="Times New Roman"/>
          <w:bCs/>
          <w:szCs w:val="28"/>
          <w:lang w:eastAsia="ru-RU"/>
        </w:rPr>
        <w:t>Муниципальное бюджетное дошкольное образовательное учреждение – де</w:t>
      </w:r>
      <w:r w:rsidRPr="00FE2841">
        <w:rPr>
          <w:rFonts w:eastAsia="Times New Roman"/>
          <w:bCs/>
          <w:szCs w:val="28"/>
          <w:lang w:eastAsia="ru-RU"/>
        </w:rPr>
        <w:t>т</w:t>
      </w:r>
      <w:r w:rsidRPr="00FE2841">
        <w:rPr>
          <w:rFonts w:eastAsia="Times New Roman"/>
          <w:bCs/>
          <w:szCs w:val="28"/>
          <w:lang w:eastAsia="ru-RU"/>
        </w:rPr>
        <w:t>ский сад №7</w:t>
      </w:r>
    </w:p>
    <w:p w:rsidR="002C598F" w:rsidRDefault="002C598F" w:rsidP="002C598F">
      <w:pPr>
        <w:shd w:val="clear" w:color="auto" w:fill="FFFFFF"/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Pr="00FE2841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2C598F" w:rsidRP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533898"/>
          <w:sz w:val="36"/>
          <w:szCs w:val="28"/>
          <w:lang w:eastAsia="ru-RU"/>
        </w:rPr>
      </w:pPr>
      <w:r w:rsidRPr="002C598F">
        <w:rPr>
          <w:rFonts w:eastAsia="Times New Roman"/>
          <w:b/>
          <w:bCs/>
          <w:i/>
          <w:color w:val="533898"/>
          <w:sz w:val="36"/>
          <w:szCs w:val="28"/>
          <w:lang w:eastAsia="ru-RU"/>
        </w:rPr>
        <w:t xml:space="preserve">Пальчиковая гимнастика </w:t>
      </w:r>
    </w:p>
    <w:p w:rsidR="002C598F" w:rsidRP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color w:val="7030A0"/>
          <w:szCs w:val="2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C598F">
        <w:rPr>
          <w:rFonts w:eastAsia="Times New Roman"/>
          <w:b/>
          <w:bCs/>
          <w:i/>
          <w:color w:val="533898"/>
          <w:sz w:val="36"/>
          <w:szCs w:val="28"/>
          <w:lang w:eastAsia="ru-RU"/>
        </w:rPr>
        <w:t>как средство развития и оздоровления ребенка</w:t>
      </w: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  <w:r>
        <w:rPr>
          <w:rFonts w:eastAsia="Times New Roman"/>
          <w:b/>
          <w:bCs/>
          <w:i/>
          <w:noProof/>
          <w:color w:val="FF0000"/>
          <w:szCs w:val="28"/>
          <w:lang w:eastAsia="ru-RU"/>
        </w:rPr>
        <w:drawing>
          <wp:inline distT="0" distB="0" distL="0" distR="0">
            <wp:extent cx="5752465" cy="3731895"/>
            <wp:effectExtent l="0" t="0" r="635" b="1905"/>
            <wp:docPr id="4" name="Рисунок 4" descr="C:\Users\Михаил\Desktop\9065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906503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73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shd w:val="clear" w:color="auto" w:fill="FFFFFF"/>
        <w:tabs>
          <w:tab w:val="left" w:pos="8647"/>
        </w:tabs>
        <w:spacing w:line="315" w:lineRule="atLeast"/>
        <w:ind w:right="-1"/>
        <w:jc w:val="center"/>
        <w:rPr>
          <w:rFonts w:eastAsia="Times New Roman"/>
          <w:b/>
          <w:bCs/>
          <w:i/>
          <w:color w:val="FF0000"/>
          <w:szCs w:val="28"/>
          <w:lang w:eastAsia="ru-RU"/>
        </w:rPr>
      </w:pPr>
    </w:p>
    <w:p w:rsidR="002C598F" w:rsidRDefault="002C598F" w:rsidP="002C598F">
      <w:pPr>
        <w:tabs>
          <w:tab w:val="left" w:pos="8647"/>
        </w:tabs>
        <w:ind w:right="-1"/>
        <w:jc w:val="both"/>
      </w:pPr>
      <w:r w:rsidRPr="007A5068">
        <w:rPr>
          <w:b/>
        </w:rPr>
        <w:t>Автор:</w:t>
      </w:r>
      <w:r w:rsidRPr="007A5068">
        <w:t> Салова Елена Викторовна, воспитатель</w:t>
      </w:r>
    </w:p>
    <w:p w:rsidR="002C598F" w:rsidRDefault="002C598F" w:rsidP="002C598F">
      <w:pPr>
        <w:tabs>
          <w:tab w:val="left" w:pos="8647"/>
        </w:tabs>
        <w:ind w:right="-1"/>
        <w:jc w:val="both"/>
      </w:pPr>
    </w:p>
    <w:p w:rsidR="002C598F" w:rsidRDefault="002C598F" w:rsidP="002C598F">
      <w:pPr>
        <w:tabs>
          <w:tab w:val="left" w:pos="8647"/>
        </w:tabs>
        <w:ind w:right="-1"/>
        <w:jc w:val="both"/>
      </w:pPr>
    </w:p>
    <w:p w:rsidR="002C598F" w:rsidRDefault="002C598F" w:rsidP="002C598F">
      <w:pPr>
        <w:tabs>
          <w:tab w:val="left" w:pos="8647"/>
        </w:tabs>
        <w:ind w:right="-1"/>
        <w:jc w:val="both"/>
      </w:pPr>
    </w:p>
    <w:p w:rsidR="002C598F" w:rsidRDefault="002C598F" w:rsidP="002C598F">
      <w:pPr>
        <w:tabs>
          <w:tab w:val="left" w:pos="8647"/>
        </w:tabs>
        <w:ind w:right="-1"/>
        <w:jc w:val="both"/>
      </w:pPr>
    </w:p>
    <w:p w:rsidR="002C598F" w:rsidRDefault="002C598F" w:rsidP="002C598F">
      <w:pPr>
        <w:tabs>
          <w:tab w:val="left" w:pos="8647"/>
        </w:tabs>
        <w:ind w:right="-1"/>
        <w:jc w:val="center"/>
      </w:pPr>
    </w:p>
    <w:p w:rsidR="002C598F" w:rsidRPr="00FE2841" w:rsidRDefault="002C598F" w:rsidP="002C598F">
      <w:pPr>
        <w:tabs>
          <w:tab w:val="left" w:pos="8647"/>
        </w:tabs>
        <w:ind w:right="-1"/>
        <w:jc w:val="center"/>
        <w:rPr>
          <w:i/>
        </w:rPr>
      </w:pPr>
      <w:r w:rsidRPr="00FE2841">
        <w:rPr>
          <w:i/>
        </w:rPr>
        <w:t>Екатеринбург, 201</w:t>
      </w:r>
      <w:r>
        <w:rPr>
          <w:i/>
        </w:rPr>
        <w:t>7</w:t>
      </w:r>
    </w:p>
    <w:p w:rsidR="00792DA7" w:rsidRPr="002C598F" w:rsidRDefault="002C598F" w:rsidP="002C598F">
      <w:pPr>
        <w:jc w:val="center"/>
        <w:rPr>
          <w:b/>
          <w:i/>
          <w:color w:val="533898"/>
        </w:rPr>
      </w:pP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 w:type="page"/>
      </w:r>
      <w:r w:rsidR="00792DA7" w:rsidRPr="002C598F">
        <w:rPr>
          <w:b/>
          <w:i/>
          <w:color w:val="533898"/>
        </w:rPr>
        <w:lastRenderedPageBreak/>
        <w:t>Пальчиковая  гимнастика</w:t>
      </w:r>
    </w:p>
    <w:p w:rsidR="000535AD" w:rsidRDefault="00792DA7" w:rsidP="00792DA7">
      <w:pPr>
        <w:jc w:val="center"/>
        <w:rPr>
          <w:b/>
          <w:i/>
        </w:rPr>
      </w:pPr>
      <w:r w:rsidRPr="002C598F">
        <w:rPr>
          <w:b/>
          <w:i/>
          <w:color w:val="533898"/>
        </w:rPr>
        <w:t>как средство развития и оздоровления ребенка</w:t>
      </w:r>
    </w:p>
    <w:p w:rsidR="00792DA7" w:rsidRDefault="00792DA7" w:rsidP="00792DA7">
      <w:pPr>
        <w:jc w:val="center"/>
        <w:rPr>
          <w:b/>
          <w:i/>
        </w:rPr>
      </w:pPr>
    </w:p>
    <w:p w:rsidR="00792DA7" w:rsidRDefault="00792DA7" w:rsidP="009C3E15">
      <w:pPr>
        <w:spacing w:line="300" w:lineRule="auto"/>
        <w:ind w:firstLine="709"/>
        <w:jc w:val="both"/>
      </w:pPr>
      <w:r w:rsidRPr="00792DA7">
        <w:t>Основы здоровья и гармоничного развития закладываются в детстве, когда ребёнок активно растёт, когда формируются и совершенствуются все системы его организма.</w:t>
      </w:r>
    </w:p>
    <w:p w:rsidR="00792DA7" w:rsidRDefault="00792DA7" w:rsidP="009C3E15">
      <w:pPr>
        <w:spacing w:line="300" w:lineRule="auto"/>
        <w:ind w:firstLine="709"/>
        <w:jc w:val="both"/>
      </w:pPr>
      <w:r w:rsidRPr="00792DA7">
        <w:t xml:space="preserve">Исходя из принципа «здоровый ребенок – успешный ребенок» решение проблемы воспитания социально адаптированной личности не возможно без системы мероприятий по оздоровительной работе. Ребенок, привыкший в детстве вести здоровый образ жизни, считать себя успешным, принимающий активное, посильное участие во всех сферах человеческой деятельности, уверенный в своих силах пронесёт все эти качества до конца своей жизни. Укреплять и сохранять здоровье детей необходимо не только с помощью системы лечебных медицинских мероприятий, но и разумной организации </w:t>
      </w:r>
      <w:proofErr w:type="spellStart"/>
      <w:r w:rsidRPr="00792DA7">
        <w:t>здоровьесберегающей</w:t>
      </w:r>
      <w:proofErr w:type="spellEnd"/>
      <w:r w:rsidRPr="00792DA7">
        <w:t xml:space="preserve"> среды в детском саду, которая будет мотивировать детей дошкольного возраста на здоровый образ жизни.</w:t>
      </w:r>
    </w:p>
    <w:p w:rsidR="00792DA7" w:rsidRDefault="00792DA7" w:rsidP="009C3E15">
      <w:pPr>
        <w:spacing w:line="300" w:lineRule="auto"/>
        <w:ind w:firstLine="709"/>
        <w:jc w:val="both"/>
      </w:pPr>
      <w:r>
        <w:t xml:space="preserve">Великий педагог В. А. Сухомлинский говорил: «Истоки способностей и дарований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</w:t>
      </w:r>
      <w:r w:rsidR="009C3E15">
        <w:t>детской руке, тем умнее ребенок</w:t>
      </w:r>
      <w:r>
        <w:t>».</w:t>
      </w:r>
    </w:p>
    <w:p w:rsidR="00792DA7" w:rsidRDefault="00792DA7" w:rsidP="009C3E15">
      <w:pPr>
        <w:spacing w:line="300" w:lineRule="auto"/>
        <w:ind w:firstLine="709"/>
        <w:jc w:val="both"/>
      </w:pPr>
      <w:r>
        <w:t>Именно поэтому пальчиковые игры должны занять прочное место в занятиях с детьми, так как отставание в развитии речи осложняет организацию жизни детей в группе. Слабое развитие мелкой моторики не позволяет организовывать разнообразную игровую деятельность.</w:t>
      </w:r>
    </w:p>
    <w:p w:rsidR="00792DA7" w:rsidRDefault="00792DA7" w:rsidP="009C3E15">
      <w:pPr>
        <w:spacing w:line="300" w:lineRule="auto"/>
        <w:ind w:firstLine="709"/>
        <w:jc w:val="both"/>
      </w:pPr>
      <w:r>
        <w:t>Тренировка движений пальцев рук является важнейшим фактором, стимулирующим речевое развитие ребенка, способствующим улучшению артикуляционной моторики, подготовке кисти к письму, и мощным средством, повышающим работоспособность коры головного мозга.</w:t>
      </w:r>
    </w:p>
    <w:p w:rsidR="00792DA7" w:rsidRDefault="00792DA7" w:rsidP="009C3E15">
      <w:pPr>
        <w:spacing w:line="300" w:lineRule="auto"/>
        <w:ind w:firstLine="709"/>
        <w:jc w:val="both"/>
      </w:pPr>
      <w:r>
        <w:t>Еще с давних времен мамы играли с малышами в такие игры как «</w:t>
      </w:r>
      <w:proofErr w:type="gramStart"/>
      <w:r>
        <w:t>Сорока-белобока</w:t>
      </w:r>
      <w:proofErr w:type="gramEnd"/>
      <w:r>
        <w:t xml:space="preserve">», «Идет коза рогатая», «Ладушки», в Китае мамы развивают ладошки малышей с помощью каменных и металлических шариков, в Японии с той же целью используют грецкие орехи. Как показали современные исследования, придумано это неспроста. Оказалось, что каждый пальчик малыша связан с головным мозгом, и развитие руки напрямую способствует развитию речи. И теперь все </w:t>
      </w:r>
      <w:proofErr w:type="gramStart"/>
      <w:r>
        <w:t>врачи</w:t>
      </w:r>
      <w:proofErr w:type="gramEnd"/>
      <w:r>
        <w:t xml:space="preserve"> и педагоги придают большое значение развитию мелкой моторики ребенка в первые месяцы его жизни.</w:t>
      </w:r>
    </w:p>
    <w:p w:rsidR="00792DA7" w:rsidRDefault="00792DA7" w:rsidP="009C3E15">
      <w:pPr>
        <w:spacing w:line="300" w:lineRule="auto"/>
        <w:ind w:firstLine="709"/>
        <w:jc w:val="both"/>
      </w:pPr>
      <w:r>
        <w:lastRenderedPageBreak/>
        <w:t>Взаимосвязь развития мелкой моторики рук и речи замечена детскими психологами уже давно. Один из эффективных способов развития мелкой моторики – упражнения для развития пальчиков или пальчиковая гимнастика. Ребенок вместе с взрослым проговаривает короткие стишки, сопровождая каждую фразу движениями пальчиков. Такие упражнения усиливают согласованную деятельность речевых зон, способствуют развитию воображения и памяти, а пальцы и кисти рук приобретают гибкость и податливость. А самое главное, что ребенок воспринимает пальчиковую гимнастику как игру и с удовольствием выполняет все задания.</w:t>
      </w:r>
    </w:p>
    <w:p w:rsidR="009C3E15" w:rsidRDefault="009C3E15" w:rsidP="009C3E15">
      <w:pPr>
        <w:spacing w:line="300" w:lineRule="auto"/>
        <w:ind w:firstLine="709"/>
        <w:jc w:val="both"/>
      </w:pPr>
      <w:r w:rsidRPr="009C3E15">
        <w:t>Пальчиковые игры и упражнения – уникальное средство для развития мелкой моторики и речи в их единстве и взаимосвязи. Разучивание текстов с использованием «пальчиковой» гимнастики стимулирует развитие речи, пространственного, наглядно-действенного  мышления, произвольного и непроизвольного внимания, слухового и зрительного восприятия, быстроту реакции и эмоциональную выразительность, способность сосредотачиваться. Помимо этого, пальчиковые игры расширяют кругозор и словарный запас детей, дают первоначальные математические представления и экологические знания, обогащают знания детей о собственном теле, создают положительное эмоциональное состояние, воспитывают уверенность в себе.</w:t>
      </w:r>
    </w:p>
    <w:p w:rsidR="005818CE" w:rsidRPr="002C598F" w:rsidRDefault="005818CE" w:rsidP="005818CE">
      <w:pPr>
        <w:spacing w:line="300" w:lineRule="auto"/>
        <w:ind w:firstLine="709"/>
        <w:jc w:val="both"/>
        <w:rPr>
          <w:b/>
          <w:bCs/>
          <w:i/>
          <w:szCs w:val="28"/>
        </w:rPr>
      </w:pPr>
      <w:r w:rsidRPr="002C598F">
        <w:rPr>
          <w:i/>
          <w:color w:val="533898"/>
        </w:rPr>
        <w:t>Пример пальчиковой гимнастики.</w:t>
      </w:r>
    </w:p>
    <w:p w:rsidR="005818CE" w:rsidRPr="002C598F" w:rsidRDefault="005818CE" w:rsidP="005818CE">
      <w:pPr>
        <w:tabs>
          <w:tab w:val="left" w:pos="4253"/>
        </w:tabs>
        <w:autoSpaceDE w:val="0"/>
        <w:autoSpaceDN w:val="0"/>
        <w:adjustRightInd w:val="0"/>
        <w:jc w:val="center"/>
        <w:rPr>
          <w:b/>
          <w:bCs/>
          <w:color w:val="533898"/>
          <w:szCs w:val="28"/>
        </w:rPr>
      </w:pPr>
      <w:r w:rsidRPr="002C598F">
        <w:rPr>
          <w:b/>
          <w:bCs/>
          <w:color w:val="533898"/>
          <w:szCs w:val="28"/>
        </w:rPr>
        <w:t>«Дружба»</w:t>
      </w:r>
    </w:p>
    <w:p w:rsidR="005818CE" w:rsidRDefault="005818CE" w:rsidP="005818CE">
      <w:pPr>
        <w:tabs>
          <w:tab w:val="left" w:pos="4253"/>
        </w:tabs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62DF46" wp14:editId="1B1C7073">
            <wp:simplePos x="0" y="0"/>
            <wp:positionH relativeFrom="column">
              <wp:posOffset>4299585</wp:posOffset>
            </wp:positionH>
            <wp:positionV relativeFrom="paragraph">
              <wp:posOffset>15875</wp:posOffset>
            </wp:positionV>
            <wp:extent cx="1644650" cy="187261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87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8CE" w:rsidRDefault="005818CE" w:rsidP="005818CE">
      <w:pPr>
        <w:autoSpaceDE w:val="0"/>
        <w:autoSpaceDN w:val="0"/>
        <w:adjustRightInd w:val="0"/>
        <w:spacing w:before="140"/>
        <w:rPr>
          <w:i/>
          <w:iCs/>
          <w:szCs w:val="28"/>
        </w:rPr>
      </w:pPr>
      <w:r>
        <w:rPr>
          <w:szCs w:val="28"/>
        </w:rPr>
        <w:t>Дружат в нашей группе девочки и мальчики.</w:t>
      </w:r>
    </w:p>
    <w:p w:rsidR="005818CE" w:rsidRDefault="005818CE" w:rsidP="005818CE">
      <w:pPr>
        <w:autoSpaceDE w:val="0"/>
        <w:autoSpaceDN w:val="0"/>
        <w:adjustRightInd w:val="0"/>
        <w:spacing w:line="252" w:lineRule="auto"/>
        <w:rPr>
          <w:i/>
          <w:iCs/>
          <w:szCs w:val="28"/>
        </w:rPr>
      </w:pPr>
      <w:r>
        <w:rPr>
          <w:i/>
          <w:iCs/>
          <w:szCs w:val="28"/>
        </w:rPr>
        <w:t>(пальцы рук соединяются ритмично в «замок»).</w:t>
      </w:r>
      <w:r>
        <w:rPr>
          <w:b/>
          <w:bCs/>
          <w:szCs w:val="28"/>
        </w:rPr>
        <w:t xml:space="preserve"> </w:t>
      </w:r>
    </w:p>
    <w:p w:rsidR="005818CE" w:rsidRDefault="005818CE" w:rsidP="005818CE">
      <w:pPr>
        <w:autoSpaceDE w:val="0"/>
        <w:autoSpaceDN w:val="0"/>
        <w:adjustRightInd w:val="0"/>
        <w:spacing w:line="252" w:lineRule="auto"/>
        <w:rPr>
          <w:i/>
          <w:iCs/>
          <w:szCs w:val="28"/>
        </w:rPr>
      </w:pPr>
      <w:r>
        <w:rPr>
          <w:szCs w:val="28"/>
        </w:rPr>
        <w:t>Мы с тобой подружим маленькие пальчики.</w:t>
      </w:r>
    </w:p>
    <w:p w:rsidR="005818CE" w:rsidRDefault="005818CE" w:rsidP="005818CE">
      <w:pPr>
        <w:autoSpaceDE w:val="0"/>
        <w:autoSpaceDN w:val="0"/>
        <w:adjustRightInd w:val="0"/>
        <w:rPr>
          <w:i/>
          <w:iCs/>
          <w:szCs w:val="28"/>
        </w:rPr>
      </w:pPr>
      <w:proofErr w:type="gramStart"/>
      <w:r>
        <w:rPr>
          <w:i/>
          <w:iCs/>
          <w:szCs w:val="28"/>
        </w:rPr>
        <w:t>(ритмичное касание одноименных пальцев  обеих</w:t>
      </w:r>
      <w:proofErr w:type="gramEnd"/>
    </w:p>
    <w:p w:rsidR="005818CE" w:rsidRDefault="005818CE" w:rsidP="005818CE">
      <w:pPr>
        <w:autoSpaceDE w:val="0"/>
        <w:autoSpaceDN w:val="0"/>
        <w:adjustRightInd w:val="0"/>
        <w:spacing w:line="252" w:lineRule="auto"/>
        <w:rPr>
          <w:i/>
          <w:iCs/>
          <w:szCs w:val="28"/>
        </w:rPr>
      </w:pPr>
      <w:r>
        <w:rPr>
          <w:i/>
          <w:iCs/>
          <w:szCs w:val="28"/>
        </w:rPr>
        <w:t>рук).</w:t>
      </w:r>
    </w:p>
    <w:p w:rsidR="005818CE" w:rsidRDefault="005818CE" w:rsidP="005818CE">
      <w:pPr>
        <w:autoSpaceDE w:val="0"/>
        <w:autoSpaceDN w:val="0"/>
        <w:adjustRightInd w:val="0"/>
        <w:spacing w:line="252" w:lineRule="auto"/>
        <w:rPr>
          <w:i/>
          <w:iCs/>
          <w:szCs w:val="28"/>
        </w:rPr>
      </w:pPr>
      <w:r>
        <w:rPr>
          <w:szCs w:val="28"/>
        </w:rPr>
        <w:t>Раз, два, три, четыре, пять,</w:t>
      </w:r>
    </w:p>
    <w:p w:rsidR="005818CE" w:rsidRDefault="005818CE" w:rsidP="005818CE">
      <w:pPr>
        <w:autoSpaceDE w:val="0"/>
        <w:autoSpaceDN w:val="0"/>
        <w:adjustRightInd w:val="0"/>
        <w:rPr>
          <w:i/>
          <w:iCs/>
          <w:szCs w:val="28"/>
        </w:rPr>
      </w:pPr>
      <w:proofErr w:type="gramStart"/>
      <w:r>
        <w:rPr>
          <w:i/>
          <w:iCs/>
          <w:szCs w:val="28"/>
        </w:rPr>
        <w:t>(поочередное касание одноименных пальцев,</w:t>
      </w:r>
      <w:proofErr w:type="gramEnd"/>
    </w:p>
    <w:p w:rsidR="005818CE" w:rsidRDefault="005818CE" w:rsidP="005818CE">
      <w:pPr>
        <w:autoSpaceDE w:val="0"/>
        <w:autoSpaceDN w:val="0"/>
        <w:adjustRightInd w:val="0"/>
        <w:ind w:right="800"/>
        <w:rPr>
          <w:i/>
          <w:iCs/>
          <w:szCs w:val="28"/>
        </w:rPr>
      </w:pPr>
      <w:r>
        <w:rPr>
          <w:i/>
          <w:iCs/>
          <w:szCs w:val="28"/>
        </w:rPr>
        <w:t>начиная с мизинцев).</w:t>
      </w:r>
    </w:p>
    <w:p w:rsidR="005818CE" w:rsidRDefault="005818CE" w:rsidP="005818CE">
      <w:pPr>
        <w:autoSpaceDE w:val="0"/>
        <w:autoSpaceDN w:val="0"/>
        <w:adjustRightInd w:val="0"/>
        <w:ind w:right="800"/>
        <w:rPr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B311975" wp14:editId="65AA668F">
            <wp:simplePos x="0" y="0"/>
            <wp:positionH relativeFrom="column">
              <wp:posOffset>4518660</wp:posOffset>
            </wp:positionH>
            <wp:positionV relativeFrom="paragraph">
              <wp:posOffset>132080</wp:posOffset>
            </wp:positionV>
            <wp:extent cx="13144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287" y="21495"/>
                <wp:lineTo x="2128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>Начинай считать опять.</w:t>
      </w:r>
      <w:r>
        <w:rPr>
          <w:b/>
          <w:bCs/>
          <w:szCs w:val="28"/>
        </w:rPr>
        <w:t xml:space="preserve"> </w:t>
      </w:r>
    </w:p>
    <w:p w:rsidR="005818CE" w:rsidRDefault="005818CE" w:rsidP="005818CE">
      <w:pPr>
        <w:autoSpaceDE w:val="0"/>
        <w:autoSpaceDN w:val="0"/>
        <w:adjustRightInd w:val="0"/>
        <w:ind w:right="800"/>
        <w:rPr>
          <w:szCs w:val="28"/>
        </w:rPr>
      </w:pPr>
      <w:r>
        <w:rPr>
          <w:szCs w:val="28"/>
        </w:rPr>
        <w:t>Раз, два, три, четыре, пять.</w:t>
      </w:r>
    </w:p>
    <w:p w:rsidR="005818CE" w:rsidRDefault="005818CE" w:rsidP="005818CE">
      <w:pPr>
        <w:autoSpaceDE w:val="0"/>
        <w:autoSpaceDN w:val="0"/>
        <w:adjustRightInd w:val="0"/>
        <w:ind w:right="800"/>
        <w:rPr>
          <w:i/>
          <w:iCs/>
          <w:szCs w:val="28"/>
        </w:rPr>
      </w:pPr>
      <w:r>
        <w:rPr>
          <w:szCs w:val="28"/>
        </w:rPr>
        <w:t>Мы закончили считать.</w:t>
      </w:r>
    </w:p>
    <w:p w:rsidR="005818CE" w:rsidRDefault="005818CE" w:rsidP="005818CE">
      <w:pPr>
        <w:autoSpaceDE w:val="0"/>
        <w:autoSpaceDN w:val="0"/>
        <w:adjustRightInd w:val="0"/>
        <w:rPr>
          <w:i/>
          <w:iCs/>
          <w:szCs w:val="28"/>
        </w:rPr>
      </w:pPr>
      <w:r>
        <w:rPr>
          <w:i/>
          <w:iCs/>
          <w:szCs w:val="28"/>
        </w:rPr>
        <w:t>(руки вниз, встряхнуть кистями).</w:t>
      </w:r>
    </w:p>
    <w:p w:rsidR="005818CE" w:rsidRDefault="005818CE" w:rsidP="005818CE">
      <w:pPr>
        <w:autoSpaceDE w:val="0"/>
        <w:autoSpaceDN w:val="0"/>
        <w:adjustRightInd w:val="0"/>
        <w:ind w:left="200" w:firstLine="540"/>
        <w:rPr>
          <w:i/>
          <w:iCs/>
          <w:szCs w:val="28"/>
        </w:rPr>
      </w:pPr>
    </w:p>
    <w:p w:rsidR="00792DA7" w:rsidRPr="00792DA7" w:rsidRDefault="00792DA7" w:rsidP="00792DA7">
      <w:pPr>
        <w:ind w:firstLine="709"/>
        <w:jc w:val="both"/>
      </w:pPr>
    </w:p>
    <w:sectPr w:rsidR="00792DA7" w:rsidRPr="00792DA7" w:rsidSect="002C598F">
      <w:pgSz w:w="11906" w:h="16838"/>
      <w:pgMar w:top="1134" w:right="851" w:bottom="1134" w:left="1134" w:header="709" w:footer="709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A7"/>
    <w:rsid w:val="000535AD"/>
    <w:rsid w:val="002C598F"/>
    <w:rsid w:val="005818CE"/>
    <w:rsid w:val="00792DA7"/>
    <w:rsid w:val="009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5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2017-02-01T03:04:00Z</dcterms:created>
  <dcterms:modified xsi:type="dcterms:W3CDTF">2017-02-15T07:44:00Z</dcterms:modified>
</cp:coreProperties>
</file>